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hAnsi="Arial" w:cs="Arial"/>
        </w:rPr>
        <w:id w:val="-814328874"/>
        <w:lock w:val="contentLocked"/>
        <w:placeholder>
          <w:docPart w:val="DefaultPlaceholder_-1854013440"/>
        </w:placeholder>
        <w:group/>
      </w:sdtPr>
      <w:sdtEndPr>
        <w:rPr>
          <w:b/>
          <w:bCs/>
        </w:rPr>
      </w:sdtEndPr>
      <w:sdtContent>
        <w:p w14:paraId="3BDEB58D" w14:textId="7A1DE3DE" w:rsidR="00315CC8" w:rsidRDefault="00315CC8" w:rsidP="00D51713">
          <w:pPr>
            <w:pStyle w:val="Sinespaciado"/>
            <w:tabs>
              <w:tab w:val="center" w:pos="4136"/>
              <w:tab w:val="right" w:pos="8273"/>
            </w:tabs>
            <w:spacing w:line="276" w:lineRule="auto"/>
            <w:jc w:val="center"/>
            <w:rPr>
              <w:rFonts w:ascii="Arial" w:hAnsi="Arial" w:cs="Arial"/>
            </w:rPr>
          </w:pPr>
        </w:p>
        <w:p w14:paraId="5D6249FB" w14:textId="3FD72622" w:rsidR="007F7CD5" w:rsidRPr="007F7CD5" w:rsidRDefault="007F7CD5" w:rsidP="00D51713">
          <w:pPr>
            <w:pStyle w:val="Sinespaciado"/>
            <w:tabs>
              <w:tab w:val="center" w:pos="4136"/>
              <w:tab w:val="right" w:pos="8273"/>
            </w:tabs>
            <w:spacing w:line="276" w:lineRule="auto"/>
            <w:jc w:val="center"/>
            <w:rPr>
              <w:rFonts w:ascii="Arial" w:hAnsi="Arial" w:cs="Arial"/>
            </w:rPr>
          </w:pPr>
          <w:r>
            <w:rPr>
              <w:noProof/>
              <w:lang w:val="en-US" w:eastAsia="en-US"/>
            </w:rPr>
            <w:drawing>
              <wp:anchor distT="0" distB="0" distL="0" distR="0" simplePos="0" relativeHeight="251661312" behindDoc="0" locked="0" layoutInCell="1" allowOverlap="1" wp14:anchorId="10A68493" wp14:editId="6DC62BF5">
                <wp:simplePos x="0" y="0"/>
                <wp:positionH relativeFrom="margin">
                  <wp:align>center</wp:align>
                </wp:positionH>
                <wp:positionV relativeFrom="paragraph">
                  <wp:posOffset>-849825</wp:posOffset>
                </wp:positionV>
                <wp:extent cx="893299" cy="844062"/>
                <wp:effectExtent l="0" t="0" r="2540" b="0"/>
                <wp:wrapNone/>
                <wp:docPr id="1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3299" cy="8440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F7CD5">
            <w:rPr>
              <w:rFonts w:ascii="Arial" w:hAnsi="Arial" w:cs="Arial"/>
            </w:rPr>
            <w:t>República de Colombia</w:t>
          </w:r>
        </w:p>
        <w:p w14:paraId="3D62DFD6" w14:textId="3EBB2540" w:rsidR="007F7CD5" w:rsidRPr="007F7CD5" w:rsidRDefault="007F7CD5" w:rsidP="007F7CD5">
          <w:pPr>
            <w:pStyle w:val="Sinespaciado"/>
            <w:spacing w:line="276" w:lineRule="auto"/>
            <w:jc w:val="center"/>
            <w:rPr>
              <w:rFonts w:ascii="Arial" w:hAnsi="Arial" w:cs="Arial"/>
              <w:b/>
            </w:rPr>
          </w:pPr>
          <w:r w:rsidRPr="007F7CD5">
            <w:rPr>
              <w:rFonts w:ascii="Arial" w:hAnsi="Arial" w:cs="Arial"/>
              <w:b/>
            </w:rPr>
            <w:t>Tribunal Superior del Distrito</w:t>
          </w:r>
          <w:r>
            <w:rPr>
              <w:rFonts w:ascii="Arial" w:hAnsi="Arial" w:cs="Arial"/>
              <w:b/>
            </w:rPr>
            <w:t xml:space="preserve"> Judicial de Armenia</w:t>
          </w:r>
          <w:r w:rsidRPr="007F7CD5">
            <w:rPr>
              <w:rFonts w:ascii="Arial" w:hAnsi="Arial" w:cs="Arial"/>
              <w:b/>
            </w:rPr>
            <w:t xml:space="preserve"> </w:t>
          </w:r>
        </w:p>
        <w:p w14:paraId="52C707BB" w14:textId="69E7BBD6" w:rsidR="007F7CD5" w:rsidRDefault="007F7CD5" w:rsidP="007F7CD5">
          <w:pPr>
            <w:pStyle w:val="Sinespaciado"/>
            <w:spacing w:line="276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7F7CD5">
            <w:rPr>
              <w:rFonts w:ascii="Arial" w:hAnsi="Arial" w:cs="Arial"/>
              <w:b/>
            </w:rPr>
            <w:t>Presidencia</w:t>
          </w:r>
        </w:p>
      </w:sdtContent>
    </w:sdt>
    <w:p w14:paraId="68355A9A" w14:textId="77777777" w:rsidR="000574EE" w:rsidRDefault="000574EE">
      <w:pPr>
        <w:pStyle w:val="Textoindependiente"/>
        <w:spacing w:before="177"/>
        <w:rPr>
          <w:rFonts w:ascii="Times New Roman"/>
          <w:b/>
        </w:rPr>
      </w:pPr>
    </w:p>
    <w:p w14:paraId="68EA520A" w14:textId="102F2FB0" w:rsidR="00FD59B4" w:rsidRPr="00FD59B4" w:rsidRDefault="00FD59B4" w:rsidP="00FD59B4">
      <w:pPr>
        <w:pStyle w:val="Textoindependiente"/>
        <w:spacing w:before="240" w:after="240" w:line="360" w:lineRule="auto"/>
        <w:jc w:val="center"/>
        <w:rPr>
          <w:rFonts w:ascii="Arial" w:eastAsia="Arial" w:hAnsi="Arial" w:cs="Arial"/>
          <w:b/>
          <w:bCs/>
          <w:color w:val="000000" w:themeColor="text1"/>
          <w:spacing w:val="22"/>
          <w:sz w:val="40"/>
          <w:szCs w:val="40"/>
        </w:rPr>
      </w:pPr>
      <w:r w:rsidRPr="00FD59B4">
        <w:rPr>
          <w:rFonts w:ascii="Arial" w:eastAsia="Arial" w:hAnsi="Arial" w:cs="Arial"/>
          <w:b/>
          <w:bCs/>
          <w:color w:val="000000" w:themeColor="text1"/>
          <w:spacing w:val="22"/>
          <w:sz w:val="40"/>
          <w:szCs w:val="40"/>
        </w:rPr>
        <w:t>INFORMA</w:t>
      </w:r>
    </w:p>
    <w:p w14:paraId="5E934C0F" w14:textId="105A38CE" w:rsidR="003F3B3D" w:rsidRPr="003F3B3D" w:rsidRDefault="003F3B3D" w:rsidP="003F3B3D">
      <w:pPr>
        <w:pStyle w:val="Textoindependiente"/>
        <w:spacing w:before="240" w:after="240" w:line="360" w:lineRule="auto"/>
        <w:jc w:val="both"/>
        <w:rPr>
          <w:rFonts w:ascii="Arial" w:eastAsia="Arial" w:hAnsi="Arial" w:cs="Arial"/>
          <w:color w:val="000000" w:themeColor="text1"/>
          <w:spacing w:val="22"/>
          <w:lang w:val="es-CO"/>
        </w:rPr>
      </w:pPr>
      <w:r w:rsidRPr="003F3B3D">
        <w:rPr>
          <w:rFonts w:ascii="Arial" w:eastAsia="Arial" w:hAnsi="Arial" w:cs="Arial"/>
          <w:color w:val="000000" w:themeColor="text1"/>
          <w:spacing w:val="22"/>
          <w:lang w:val="es-CO"/>
        </w:rPr>
        <w:t>Que</w:t>
      </w:r>
      <w:r>
        <w:rPr>
          <w:rFonts w:ascii="Arial" w:eastAsia="Arial" w:hAnsi="Arial" w:cs="Arial"/>
          <w:color w:val="000000" w:themeColor="text1"/>
          <w:spacing w:val="22"/>
          <w:lang w:val="es-CO"/>
        </w:rPr>
        <w:t>,</w:t>
      </w:r>
      <w:r w:rsidRPr="003F3B3D">
        <w:rPr>
          <w:rFonts w:ascii="Arial" w:eastAsia="Arial" w:hAnsi="Arial" w:cs="Arial"/>
          <w:color w:val="000000" w:themeColor="text1"/>
          <w:spacing w:val="22"/>
          <w:lang w:val="es-CO"/>
        </w:rPr>
        <w:t xml:space="preserve"> en sesión ordinaria del </w:t>
      </w:r>
      <w:r>
        <w:rPr>
          <w:rFonts w:ascii="Arial" w:eastAsia="Arial" w:hAnsi="Arial" w:cs="Arial"/>
          <w:b/>
          <w:bCs/>
          <w:color w:val="000000" w:themeColor="text1"/>
          <w:spacing w:val="22"/>
          <w:lang w:val="es-CO"/>
        </w:rPr>
        <w:t>4</w:t>
      </w:r>
      <w:r w:rsidRPr="003F3B3D">
        <w:rPr>
          <w:rFonts w:ascii="Arial" w:eastAsia="Arial" w:hAnsi="Arial" w:cs="Arial"/>
          <w:b/>
          <w:bCs/>
          <w:color w:val="000000" w:themeColor="text1"/>
          <w:spacing w:val="22"/>
          <w:lang w:val="es-CO"/>
        </w:rPr>
        <w:t xml:space="preserve"> de </w:t>
      </w:r>
      <w:r>
        <w:rPr>
          <w:rFonts w:ascii="Arial" w:eastAsia="Arial" w:hAnsi="Arial" w:cs="Arial"/>
          <w:b/>
          <w:bCs/>
          <w:color w:val="000000" w:themeColor="text1"/>
          <w:spacing w:val="22"/>
          <w:lang w:val="es-CO"/>
        </w:rPr>
        <w:t>juni</w:t>
      </w:r>
      <w:r w:rsidRPr="003F3B3D">
        <w:rPr>
          <w:rFonts w:ascii="Arial" w:eastAsia="Arial" w:hAnsi="Arial" w:cs="Arial"/>
          <w:b/>
          <w:bCs/>
          <w:color w:val="000000" w:themeColor="text1"/>
          <w:spacing w:val="22"/>
          <w:lang w:val="es-CO"/>
        </w:rPr>
        <w:t>o de 2026</w:t>
      </w:r>
      <w:r w:rsidRPr="003F3B3D">
        <w:rPr>
          <w:rFonts w:ascii="Arial" w:eastAsia="Arial" w:hAnsi="Arial" w:cs="Arial"/>
          <w:color w:val="000000" w:themeColor="text1"/>
          <w:spacing w:val="22"/>
          <w:lang w:val="es-CO"/>
        </w:rPr>
        <w:t xml:space="preserve">, se acogió el término legal de diez (10) días, contados a partir del </w:t>
      </w:r>
      <w:r>
        <w:rPr>
          <w:rFonts w:ascii="Arial" w:eastAsia="Arial" w:hAnsi="Arial" w:cs="Arial"/>
          <w:color w:val="000000" w:themeColor="text1"/>
          <w:spacing w:val="22"/>
          <w:lang w:val="es-CO"/>
        </w:rPr>
        <w:t>5</w:t>
      </w:r>
      <w:r w:rsidRPr="003F3B3D">
        <w:rPr>
          <w:rFonts w:ascii="Arial" w:eastAsia="Arial" w:hAnsi="Arial" w:cs="Arial"/>
          <w:color w:val="000000" w:themeColor="text1"/>
          <w:spacing w:val="22"/>
          <w:lang w:val="es-CO"/>
        </w:rPr>
        <w:t xml:space="preserve"> de </w:t>
      </w:r>
      <w:r>
        <w:rPr>
          <w:rFonts w:ascii="Arial" w:eastAsia="Arial" w:hAnsi="Arial" w:cs="Arial"/>
          <w:color w:val="000000" w:themeColor="text1"/>
          <w:spacing w:val="22"/>
          <w:lang w:val="es-CO"/>
        </w:rPr>
        <w:t>juni</w:t>
      </w:r>
      <w:r w:rsidRPr="003F3B3D">
        <w:rPr>
          <w:rFonts w:ascii="Arial" w:eastAsia="Arial" w:hAnsi="Arial" w:cs="Arial"/>
          <w:color w:val="000000" w:themeColor="text1"/>
          <w:spacing w:val="22"/>
          <w:lang w:val="es-CO"/>
        </w:rPr>
        <w:t>o de 2026</w:t>
      </w:r>
      <w:r w:rsidR="00A107C5">
        <w:rPr>
          <w:rFonts w:ascii="Arial" w:eastAsia="Arial" w:hAnsi="Arial" w:cs="Arial"/>
          <w:color w:val="000000" w:themeColor="text1"/>
          <w:spacing w:val="22"/>
          <w:lang w:val="es-CO"/>
        </w:rPr>
        <w:t xml:space="preserve"> </w:t>
      </w:r>
      <w:r w:rsidRPr="003F3B3D">
        <w:rPr>
          <w:rFonts w:ascii="Arial" w:eastAsia="Arial" w:hAnsi="Arial" w:cs="Arial"/>
          <w:color w:val="000000" w:themeColor="text1"/>
          <w:spacing w:val="22"/>
          <w:lang w:val="es-CO"/>
        </w:rPr>
        <w:t>para que </w:t>
      </w:r>
      <w:r w:rsidRPr="003F3B3D">
        <w:rPr>
          <w:rFonts w:ascii="Arial" w:eastAsia="Arial" w:hAnsi="Arial" w:cs="Arial"/>
          <w:b/>
          <w:bCs/>
          <w:color w:val="000000" w:themeColor="text1"/>
          <w:spacing w:val="22"/>
          <w:lang w:val="es-CO"/>
        </w:rPr>
        <w:t>quienes integren las listas de elegibles y estén interesados</w:t>
      </w:r>
      <w:r w:rsidRPr="003F3B3D">
        <w:rPr>
          <w:rFonts w:ascii="Arial" w:eastAsia="Arial" w:hAnsi="Arial" w:cs="Arial"/>
          <w:color w:val="000000" w:themeColor="text1"/>
          <w:spacing w:val="22"/>
          <w:lang w:val="es-CO"/>
        </w:rPr>
        <w:t> en el nombramiento para el cargo de Juez en los siguientes Despachos Judiciales:</w:t>
      </w:r>
    </w:p>
    <w:p w14:paraId="53D9BD14" w14:textId="6F180430" w:rsidR="003F3B3D" w:rsidRPr="003F3B3D" w:rsidRDefault="003F3B3D" w:rsidP="003F3B3D">
      <w:pPr>
        <w:pStyle w:val="Textoindependiente"/>
        <w:numPr>
          <w:ilvl w:val="0"/>
          <w:numId w:val="7"/>
        </w:numPr>
        <w:spacing w:before="240" w:after="240" w:line="360" w:lineRule="auto"/>
        <w:jc w:val="both"/>
        <w:rPr>
          <w:rFonts w:ascii="Arial" w:eastAsia="Arial" w:hAnsi="Arial" w:cs="Arial"/>
          <w:color w:val="000000" w:themeColor="text1"/>
          <w:spacing w:val="22"/>
          <w:lang w:val="es-CO"/>
        </w:rPr>
      </w:pPr>
      <w:r w:rsidRPr="003F3B3D">
        <w:rPr>
          <w:rFonts w:ascii="Arial" w:eastAsia="Arial" w:hAnsi="Arial" w:cs="Arial"/>
          <w:color w:val="000000" w:themeColor="text1"/>
          <w:spacing w:val="22"/>
          <w:lang w:val="es-CO"/>
        </w:rPr>
        <w:t xml:space="preserve">Juzgado </w:t>
      </w:r>
      <w:r>
        <w:rPr>
          <w:rFonts w:ascii="Arial" w:eastAsia="Arial" w:hAnsi="Arial" w:cs="Arial"/>
          <w:color w:val="000000" w:themeColor="text1"/>
          <w:spacing w:val="22"/>
          <w:lang w:val="es-CO"/>
        </w:rPr>
        <w:t>Séptimo Civil</w:t>
      </w:r>
      <w:r w:rsidRPr="003F3B3D">
        <w:rPr>
          <w:rFonts w:ascii="Arial" w:eastAsia="Arial" w:hAnsi="Arial" w:cs="Arial"/>
          <w:color w:val="000000" w:themeColor="text1"/>
          <w:spacing w:val="22"/>
          <w:lang w:val="es-CO"/>
        </w:rPr>
        <w:t xml:space="preserve"> Municipal de </w:t>
      </w:r>
      <w:r>
        <w:rPr>
          <w:rFonts w:ascii="Arial" w:eastAsia="Arial" w:hAnsi="Arial" w:cs="Arial"/>
          <w:color w:val="000000" w:themeColor="text1"/>
          <w:spacing w:val="22"/>
          <w:lang w:val="es-CO"/>
        </w:rPr>
        <w:t>Armeni</w:t>
      </w:r>
      <w:r w:rsidRPr="003F3B3D">
        <w:rPr>
          <w:rFonts w:ascii="Arial" w:eastAsia="Arial" w:hAnsi="Arial" w:cs="Arial"/>
          <w:color w:val="000000" w:themeColor="text1"/>
          <w:spacing w:val="22"/>
          <w:lang w:val="es-CO"/>
        </w:rPr>
        <w:t>a.</w:t>
      </w:r>
    </w:p>
    <w:p w14:paraId="63379C1A" w14:textId="4E445890" w:rsidR="003F3B3D" w:rsidRPr="003F3B3D" w:rsidRDefault="003F3B3D" w:rsidP="003F3B3D">
      <w:pPr>
        <w:pStyle w:val="Textoindependiente"/>
        <w:numPr>
          <w:ilvl w:val="0"/>
          <w:numId w:val="7"/>
        </w:numPr>
        <w:spacing w:before="240" w:after="240" w:line="360" w:lineRule="auto"/>
        <w:jc w:val="both"/>
        <w:rPr>
          <w:rFonts w:ascii="Arial" w:eastAsia="Arial" w:hAnsi="Arial" w:cs="Arial"/>
          <w:color w:val="000000" w:themeColor="text1"/>
          <w:spacing w:val="22"/>
          <w:lang w:val="es-CO"/>
        </w:rPr>
      </w:pPr>
      <w:r w:rsidRPr="003F3B3D">
        <w:rPr>
          <w:rFonts w:ascii="Arial" w:eastAsia="Arial" w:hAnsi="Arial" w:cs="Arial"/>
          <w:color w:val="000000" w:themeColor="text1"/>
          <w:spacing w:val="22"/>
          <w:lang w:val="es-CO"/>
        </w:rPr>
        <w:t>Juzgado Segundo P</w:t>
      </w:r>
      <w:r>
        <w:rPr>
          <w:rFonts w:ascii="Arial" w:eastAsia="Arial" w:hAnsi="Arial" w:cs="Arial"/>
          <w:color w:val="000000" w:themeColor="text1"/>
          <w:spacing w:val="22"/>
          <w:lang w:val="es-CO"/>
        </w:rPr>
        <w:t>enal del Circuito Especializado de Armeni</w:t>
      </w:r>
      <w:r w:rsidRPr="003F3B3D">
        <w:rPr>
          <w:rFonts w:ascii="Arial" w:eastAsia="Arial" w:hAnsi="Arial" w:cs="Arial"/>
          <w:color w:val="000000" w:themeColor="text1"/>
          <w:spacing w:val="22"/>
          <w:lang w:val="es-CO"/>
        </w:rPr>
        <w:t>a.</w:t>
      </w:r>
    </w:p>
    <w:p w14:paraId="2DAF7AC0" w14:textId="77777777" w:rsidR="00A107C5" w:rsidRDefault="00A107C5" w:rsidP="003F3B3D">
      <w:pPr>
        <w:pStyle w:val="Textoindependiente"/>
        <w:spacing w:before="240" w:after="240" w:line="360" w:lineRule="auto"/>
        <w:rPr>
          <w:rFonts w:ascii="Arial" w:eastAsia="Arial" w:hAnsi="Arial" w:cs="Arial"/>
          <w:color w:val="000000" w:themeColor="text1"/>
          <w:spacing w:val="22"/>
          <w:lang w:val="es-CO"/>
        </w:rPr>
      </w:pPr>
    </w:p>
    <w:p w14:paraId="4A0E2B22" w14:textId="7041F70C" w:rsidR="003F3B3D" w:rsidRPr="003F3B3D" w:rsidRDefault="003F3B3D" w:rsidP="003F3B3D">
      <w:pPr>
        <w:pStyle w:val="Textoindependiente"/>
        <w:spacing w:before="240" w:after="240" w:line="360" w:lineRule="auto"/>
        <w:rPr>
          <w:rFonts w:ascii="Arial" w:eastAsia="Arial" w:hAnsi="Arial" w:cs="Arial"/>
          <w:color w:val="000000" w:themeColor="text1"/>
          <w:spacing w:val="22"/>
          <w:lang w:val="es-CO"/>
        </w:rPr>
      </w:pPr>
      <w:r w:rsidRPr="003F3B3D">
        <w:rPr>
          <w:rFonts w:ascii="Arial" w:eastAsia="Arial" w:hAnsi="Arial" w:cs="Arial"/>
          <w:color w:val="000000" w:themeColor="text1"/>
          <w:spacing w:val="22"/>
          <w:lang w:val="es-CO"/>
        </w:rPr>
        <w:t>Alleguen los siguientes documentos en el orden relacionado:</w:t>
      </w:r>
    </w:p>
    <w:p w14:paraId="1C99947D" w14:textId="77777777" w:rsidR="003F3B3D" w:rsidRPr="003F3B3D" w:rsidRDefault="003F3B3D" w:rsidP="003F3B3D">
      <w:pPr>
        <w:pStyle w:val="Textoindependiente"/>
        <w:numPr>
          <w:ilvl w:val="0"/>
          <w:numId w:val="8"/>
        </w:numPr>
        <w:spacing w:before="240" w:after="240" w:line="360" w:lineRule="auto"/>
        <w:jc w:val="both"/>
        <w:rPr>
          <w:rFonts w:ascii="Arial" w:eastAsia="Arial" w:hAnsi="Arial" w:cs="Arial"/>
          <w:color w:val="000000" w:themeColor="text1"/>
          <w:spacing w:val="22"/>
          <w:lang w:val="es-CO"/>
        </w:rPr>
      </w:pPr>
      <w:r w:rsidRPr="003F3B3D">
        <w:rPr>
          <w:rFonts w:ascii="Arial" w:eastAsia="Arial" w:hAnsi="Arial" w:cs="Arial"/>
          <w:color w:val="000000" w:themeColor="text1"/>
          <w:spacing w:val="22"/>
          <w:lang w:val="es-CO"/>
        </w:rPr>
        <w:t xml:space="preserve">Registro civil de nacimiento (Art. 127 Ley Estatutaria de </w:t>
      </w:r>
      <w:proofErr w:type="spellStart"/>
      <w:r w:rsidRPr="003F3B3D">
        <w:rPr>
          <w:rFonts w:ascii="Arial" w:eastAsia="Arial" w:hAnsi="Arial" w:cs="Arial"/>
          <w:color w:val="000000" w:themeColor="text1"/>
          <w:spacing w:val="22"/>
          <w:lang w:val="es-CO"/>
        </w:rPr>
        <w:t>Adm</w:t>
      </w:r>
      <w:proofErr w:type="spellEnd"/>
      <w:r w:rsidRPr="003F3B3D">
        <w:rPr>
          <w:rFonts w:ascii="Arial" w:eastAsia="Arial" w:hAnsi="Arial" w:cs="Arial"/>
          <w:color w:val="000000" w:themeColor="text1"/>
          <w:spacing w:val="22"/>
          <w:lang w:val="es-CO"/>
        </w:rPr>
        <w:t>. de Justicia).</w:t>
      </w:r>
    </w:p>
    <w:p w14:paraId="4AE250C8" w14:textId="77777777" w:rsidR="003F3B3D" w:rsidRPr="003F3B3D" w:rsidRDefault="003F3B3D" w:rsidP="003F3B3D">
      <w:pPr>
        <w:pStyle w:val="Textoindependiente"/>
        <w:numPr>
          <w:ilvl w:val="0"/>
          <w:numId w:val="8"/>
        </w:numPr>
        <w:spacing w:before="240" w:after="240" w:line="360" w:lineRule="auto"/>
        <w:jc w:val="both"/>
        <w:rPr>
          <w:rFonts w:ascii="Arial" w:eastAsia="Arial" w:hAnsi="Arial" w:cs="Arial"/>
          <w:color w:val="000000" w:themeColor="text1"/>
          <w:spacing w:val="22"/>
          <w:lang w:val="es-CO"/>
        </w:rPr>
      </w:pPr>
      <w:r w:rsidRPr="003F3B3D">
        <w:rPr>
          <w:rFonts w:ascii="Arial" w:eastAsia="Arial" w:hAnsi="Arial" w:cs="Arial"/>
          <w:color w:val="000000" w:themeColor="text1"/>
          <w:spacing w:val="22"/>
          <w:lang w:val="es-CO"/>
        </w:rPr>
        <w:t>Copia de la cédula de ciudadanía.</w:t>
      </w:r>
    </w:p>
    <w:p w14:paraId="6741EC89" w14:textId="77777777" w:rsidR="003F3B3D" w:rsidRPr="003F3B3D" w:rsidRDefault="003F3B3D" w:rsidP="003F3B3D">
      <w:pPr>
        <w:pStyle w:val="Textoindependiente"/>
        <w:numPr>
          <w:ilvl w:val="0"/>
          <w:numId w:val="8"/>
        </w:numPr>
        <w:spacing w:before="240" w:after="240" w:line="360" w:lineRule="auto"/>
        <w:jc w:val="both"/>
        <w:rPr>
          <w:rFonts w:ascii="Arial" w:eastAsia="Arial" w:hAnsi="Arial" w:cs="Arial"/>
          <w:color w:val="000000" w:themeColor="text1"/>
          <w:spacing w:val="22"/>
          <w:lang w:val="es-CO"/>
        </w:rPr>
      </w:pPr>
      <w:r w:rsidRPr="003F3B3D">
        <w:rPr>
          <w:rFonts w:ascii="Arial" w:eastAsia="Arial" w:hAnsi="Arial" w:cs="Arial"/>
          <w:color w:val="000000" w:themeColor="text1"/>
          <w:spacing w:val="22"/>
          <w:lang w:val="es-CO"/>
        </w:rPr>
        <w:t>Copia de la Tarjeta Profesional de Abogado, Acta de Grado o Diploma de Abogado.</w:t>
      </w:r>
    </w:p>
    <w:p w14:paraId="671C227A" w14:textId="77777777" w:rsidR="003F3B3D" w:rsidRPr="003F3B3D" w:rsidRDefault="003F3B3D" w:rsidP="003F3B3D">
      <w:pPr>
        <w:pStyle w:val="Textoindependiente"/>
        <w:numPr>
          <w:ilvl w:val="0"/>
          <w:numId w:val="8"/>
        </w:numPr>
        <w:spacing w:before="240" w:after="240" w:line="360" w:lineRule="auto"/>
        <w:jc w:val="both"/>
        <w:rPr>
          <w:rFonts w:ascii="Arial" w:eastAsia="Arial" w:hAnsi="Arial" w:cs="Arial"/>
          <w:color w:val="000000" w:themeColor="text1"/>
          <w:spacing w:val="22"/>
          <w:lang w:val="es-CO"/>
        </w:rPr>
      </w:pPr>
      <w:r w:rsidRPr="003F3B3D">
        <w:rPr>
          <w:rFonts w:ascii="Arial" w:eastAsia="Arial" w:hAnsi="Arial" w:cs="Arial"/>
          <w:color w:val="000000" w:themeColor="text1"/>
          <w:spacing w:val="22"/>
          <w:lang w:val="es-CO"/>
        </w:rPr>
        <w:t>Certificado de vigencia de la tarjeta profesional.</w:t>
      </w:r>
    </w:p>
    <w:p w14:paraId="3D6392F0" w14:textId="77777777" w:rsidR="003F3B3D" w:rsidRPr="003F3B3D" w:rsidRDefault="003F3B3D" w:rsidP="003F3B3D">
      <w:pPr>
        <w:pStyle w:val="Textoindependiente"/>
        <w:numPr>
          <w:ilvl w:val="0"/>
          <w:numId w:val="8"/>
        </w:numPr>
        <w:spacing w:before="240" w:after="240" w:line="360" w:lineRule="auto"/>
        <w:jc w:val="both"/>
        <w:rPr>
          <w:rFonts w:ascii="Arial" w:eastAsia="Arial" w:hAnsi="Arial" w:cs="Arial"/>
          <w:color w:val="000000" w:themeColor="text1"/>
          <w:spacing w:val="22"/>
          <w:lang w:val="es-CO"/>
        </w:rPr>
      </w:pPr>
      <w:r w:rsidRPr="003F3B3D">
        <w:rPr>
          <w:rFonts w:ascii="Arial" w:eastAsia="Arial" w:hAnsi="Arial" w:cs="Arial"/>
          <w:color w:val="000000" w:themeColor="text1"/>
          <w:spacing w:val="22"/>
          <w:lang w:val="es-CO"/>
        </w:rPr>
        <w:t>Declaración juramentada de inexistencia de inhabilidades e incompatibilidades.</w:t>
      </w:r>
    </w:p>
    <w:p w14:paraId="3008DB41" w14:textId="77777777" w:rsidR="003F3B3D" w:rsidRPr="003F3B3D" w:rsidRDefault="003F3B3D" w:rsidP="003F3B3D">
      <w:pPr>
        <w:pStyle w:val="Textoindependiente"/>
        <w:numPr>
          <w:ilvl w:val="0"/>
          <w:numId w:val="8"/>
        </w:numPr>
        <w:spacing w:before="240" w:after="240" w:line="360" w:lineRule="auto"/>
        <w:jc w:val="both"/>
        <w:rPr>
          <w:rFonts w:ascii="Arial" w:eastAsia="Arial" w:hAnsi="Arial" w:cs="Arial"/>
          <w:color w:val="000000" w:themeColor="text1"/>
          <w:spacing w:val="22"/>
          <w:lang w:val="es-CO"/>
        </w:rPr>
      </w:pPr>
      <w:r w:rsidRPr="003F3B3D">
        <w:rPr>
          <w:rFonts w:ascii="Arial" w:eastAsia="Arial" w:hAnsi="Arial" w:cs="Arial"/>
          <w:color w:val="000000" w:themeColor="text1"/>
          <w:spacing w:val="22"/>
          <w:lang w:val="es-CO"/>
        </w:rPr>
        <w:t>Certificación del Registro de Deudores Alimentarios Morosos (REDAM).</w:t>
      </w:r>
    </w:p>
    <w:p w14:paraId="5ED00CD3" w14:textId="77777777" w:rsidR="003F3B3D" w:rsidRPr="003F3B3D" w:rsidRDefault="003F3B3D" w:rsidP="003F3B3D">
      <w:pPr>
        <w:pStyle w:val="Textoindependiente"/>
        <w:numPr>
          <w:ilvl w:val="0"/>
          <w:numId w:val="8"/>
        </w:numPr>
        <w:spacing w:before="240" w:after="240" w:line="360" w:lineRule="auto"/>
        <w:jc w:val="both"/>
        <w:rPr>
          <w:rFonts w:ascii="Arial" w:eastAsia="Arial" w:hAnsi="Arial" w:cs="Arial"/>
          <w:color w:val="000000" w:themeColor="text1"/>
          <w:spacing w:val="22"/>
          <w:lang w:val="es-CO"/>
        </w:rPr>
      </w:pPr>
      <w:r w:rsidRPr="003F3B3D">
        <w:rPr>
          <w:rFonts w:ascii="Arial" w:eastAsia="Arial" w:hAnsi="Arial" w:cs="Arial"/>
          <w:color w:val="000000" w:themeColor="text1"/>
          <w:spacing w:val="22"/>
          <w:lang w:val="es-CO"/>
        </w:rPr>
        <w:t>Certificado Especial de la Procuraduría (Cargo: Juez).</w:t>
      </w:r>
    </w:p>
    <w:p w14:paraId="6E88EE0A" w14:textId="77777777" w:rsidR="003F3B3D" w:rsidRPr="003F3B3D" w:rsidRDefault="003F3B3D" w:rsidP="003F3B3D">
      <w:pPr>
        <w:pStyle w:val="Textoindependiente"/>
        <w:numPr>
          <w:ilvl w:val="0"/>
          <w:numId w:val="8"/>
        </w:numPr>
        <w:spacing w:before="240" w:after="240" w:line="360" w:lineRule="auto"/>
        <w:jc w:val="both"/>
        <w:rPr>
          <w:rFonts w:ascii="Arial" w:eastAsia="Arial" w:hAnsi="Arial" w:cs="Arial"/>
          <w:color w:val="000000" w:themeColor="text1"/>
          <w:spacing w:val="22"/>
          <w:lang w:val="es-CO"/>
        </w:rPr>
      </w:pPr>
      <w:r w:rsidRPr="003F3B3D">
        <w:rPr>
          <w:rFonts w:ascii="Arial" w:eastAsia="Arial" w:hAnsi="Arial" w:cs="Arial"/>
          <w:color w:val="000000" w:themeColor="text1"/>
          <w:spacing w:val="22"/>
          <w:lang w:val="es-CO"/>
        </w:rPr>
        <w:t>Certificado de la Comisión Nacional de Disciplina Judicial.</w:t>
      </w:r>
    </w:p>
    <w:p w14:paraId="1620EB59" w14:textId="77777777" w:rsidR="003F3B3D" w:rsidRPr="003F3B3D" w:rsidRDefault="003F3B3D" w:rsidP="003F3B3D">
      <w:pPr>
        <w:pStyle w:val="Textoindependiente"/>
        <w:numPr>
          <w:ilvl w:val="0"/>
          <w:numId w:val="8"/>
        </w:numPr>
        <w:spacing w:before="240" w:after="240" w:line="360" w:lineRule="auto"/>
        <w:jc w:val="both"/>
        <w:rPr>
          <w:rFonts w:ascii="Arial" w:eastAsia="Arial" w:hAnsi="Arial" w:cs="Arial"/>
          <w:color w:val="000000" w:themeColor="text1"/>
          <w:spacing w:val="22"/>
          <w:lang w:val="es-CO"/>
        </w:rPr>
      </w:pPr>
      <w:r w:rsidRPr="003F3B3D">
        <w:rPr>
          <w:rFonts w:ascii="Arial" w:eastAsia="Arial" w:hAnsi="Arial" w:cs="Arial"/>
          <w:color w:val="000000" w:themeColor="text1"/>
          <w:spacing w:val="22"/>
          <w:lang w:val="es-CO"/>
        </w:rPr>
        <w:lastRenderedPageBreak/>
        <w:t>Certificado de antecedentes fiscales (Contraloría).</w:t>
      </w:r>
    </w:p>
    <w:p w14:paraId="07F17699" w14:textId="77777777" w:rsidR="003F3B3D" w:rsidRPr="003F3B3D" w:rsidRDefault="003F3B3D" w:rsidP="003F3B3D">
      <w:pPr>
        <w:pStyle w:val="Textoindependiente"/>
        <w:numPr>
          <w:ilvl w:val="0"/>
          <w:numId w:val="8"/>
        </w:numPr>
        <w:spacing w:before="240" w:after="240" w:line="360" w:lineRule="auto"/>
        <w:jc w:val="both"/>
        <w:rPr>
          <w:rFonts w:ascii="Arial" w:eastAsia="Arial" w:hAnsi="Arial" w:cs="Arial"/>
          <w:color w:val="000000" w:themeColor="text1"/>
          <w:spacing w:val="22"/>
          <w:lang w:val="es-CO"/>
        </w:rPr>
      </w:pPr>
      <w:r w:rsidRPr="003F3B3D">
        <w:rPr>
          <w:rFonts w:ascii="Arial" w:eastAsia="Arial" w:hAnsi="Arial" w:cs="Arial"/>
          <w:color w:val="000000" w:themeColor="text1"/>
          <w:spacing w:val="22"/>
          <w:lang w:val="es-CO"/>
        </w:rPr>
        <w:t>Reporte de antecedentes penales (Policía Nacional).</w:t>
      </w:r>
    </w:p>
    <w:p w14:paraId="555F8713" w14:textId="77777777" w:rsidR="003F3B3D" w:rsidRPr="003F3B3D" w:rsidRDefault="003F3B3D" w:rsidP="003F3B3D">
      <w:pPr>
        <w:pStyle w:val="Textoindependiente"/>
        <w:numPr>
          <w:ilvl w:val="0"/>
          <w:numId w:val="8"/>
        </w:numPr>
        <w:spacing w:before="240" w:after="240" w:line="360" w:lineRule="auto"/>
        <w:jc w:val="both"/>
        <w:rPr>
          <w:rFonts w:ascii="Arial" w:eastAsia="Arial" w:hAnsi="Arial" w:cs="Arial"/>
          <w:color w:val="000000" w:themeColor="text1"/>
          <w:spacing w:val="22"/>
          <w:lang w:val="es-CO"/>
        </w:rPr>
      </w:pPr>
      <w:r w:rsidRPr="003F3B3D">
        <w:rPr>
          <w:rFonts w:ascii="Arial" w:eastAsia="Arial" w:hAnsi="Arial" w:cs="Arial"/>
          <w:color w:val="000000" w:themeColor="text1"/>
          <w:spacing w:val="22"/>
          <w:lang w:val="es-CO"/>
        </w:rPr>
        <w:t>Certificado de Medidas Correctivas (RNMC).</w:t>
      </w:r>
    </w:p>
    <w:p w14:paraId="4CCDC648" w14:textId="77777777" w:rsidR="003F3B3D" w:rsidRPr="003F3B3D" w:rsidRDefault="003F3B3D" w:rsidP="003F3B3D">
      <w:pPr>
        <w:pStyle w:val="Textoindependiente"/>
        <w:numPr>
          <w:ilvl w:val="0"/>
          <w:numId w:val="8"/>
        </w:numPr>
        <w:spacing w:before="240" w:after="240" w:line="360" w:lineRule="auto"/>
        <w:jc w:val="both"/>
        <w:rPr>
          <w:rFonts w:ascii="Arial" w:eastAsia="Arial" w:hAnsi="Arial" w:cs="Arial"/>
          <w:color w:val="000000" w:themeColor="text1"/>
          <w:spacing w:val="22"/>
          <w:lang w:val="es-CO"/>
        </w:rPr>
      </w:pPr>
      <w:r w:rsidRPr="003F3B3D">
        <w:rPr>
          <w:rFonts w:ascii="Arial" w:eastAsia="Arial" w:hAnsi="Arial" w:cs="Arial"/>
          <w:color w:val="000000" w:themeColor="text1"/>
          <w:spacing w:val="22"/>
          <w:lang w:val="es-CO"/>
        </w:rPr>
        <w:t>Certificaciones académicas y laborales.</w:t>
      </w:r>
    </w:p>
    <w:p w14:paraId="0D3CA4F5" w14:textId="77777777" w:rsidR="003F3B3D" w:rsidRPr="003F3B3D" w:rsidRDefault="003F3B3D" w:rsidP="003F3B3D">
      <w:pPr>
        <w:pStyle w:val="Textoindependiente"/>
        <w:numPr>
          <w:ilvl w:val="0"/>
          <w:numId w:val="8"/>
        </w:numPr>
        <w:spacing w:before="240" w:after="240" w:line="360" w:lineRule="auto"/>
        <w:jc w:val="both"/>
        <w:rPr>
          <w:rFonts w:ascii="Arial" w:eastAsia="Arial" w:hAnsi="Arial" w:cs="Arial"/>
          <w:color w:val="000000" w:themeColor="text1"/>
          <w:spacing w:val="22"/>
          <w:lang w:val="es-CO"/>
        </w:rPr>
      </w:pPr>
      <w:r w:rsidRPr="003F3B3D">
        <w:rPr>
          <w:rFonts w:ascii="Arial" w:eastAsia="Arial" w:hAnsi="Arial" w:cs="Arial"/>
          <w:color w:val="000000" w:themeColor="text1"/>
          <w:spacing w:val="22"/>
          <w:lang w:val="es-CO"/>
        </w:rPr>
        <w:t>Libreta Militar (según Ley 1861 de 2017, si aplica).</w:t>
      </w:r>
    </w:p>
    <w:p w14:paraId="16CBAF30" w14:textId="6B2FD5A7" w:rsidR="0032283F" w:rsidRDefault="0032283F" w:rsidP="0032283F">
      <w:pPr>
        <w:pStyle w:val="Textoindependiente"/>
        <w:spacing w:before="240" w:after="240" w:line="360" w:lineRule="auto"/>
        <w:jc w:val="both"/>
        <w:rPr>
          <w:rFonts w:ascii="Arial" w:hAnsi="Arial" w:cs="Arial"/>
          <w:spacing w:val="22"/>
        </w:rPr>
      </w:pPr>
    </w:p>
    <w:p w14:paraId="2D4E1B78" w14:textId="77777777" w:rsidR="003F3B3D" w:rsidRPr="003F3B3D" w:rsidRDefault="003F3B3D" w:rsidP="003F3B3D">
      <w:pPr>
        <w:pStyle w:val="Textoindependiente"/>
        <w:spacing w:before="240" w:after="240" w:line="360" w:lineRule="auto"/>
        <w:jc w:val="both"/>
        <w:rPr>
          <w:rFonts w:ascii="Arial" w:hAnsi="Arial" w:cs="Arial"/>
          <w:spacing w:val="22"/>
          <w:lang w:val="es-CO"/>
        </w:rPr>
      </w:pPr>
      <w:r w:rsidRPr="003F3B3D">
        <w:rPr>
          <w:rFonts w:ascii="Arial" w:hAnsi="Arial" w:cs="Arial"/>
          <w:spacing w:val="22"/>
          <w:lang w:val="es-CO"/>
        </w:rPr>
        <w:t>La documentación deberá remitirse en </w:t>
      </w:r>
      <w:r w:rsidRPr="003F3B3D">
        <w:rPr>
          <w:rFonts w:ascii="Arial" w:hAnsi="Arial" w:cs="Arial"/>
          <w:b/>
          <w:bCs/>
          <w:spacing w:val="22"/>
          <w:lang w:val="es-CO"/>
        </w:rPr>
        <w:t>un solo archivo en formato PDF</w:t>
      </w:r>
      <w:r w:rsidRPr="003F3B3D">
        <w:rPr>
          <w:rFonts w:ascii="Arial" w:hAnsi="Arial" w:cs="Arial"/>
          <w:spacing w:val="22"/>
          <w:lang w:val="es-CO"/>
        </w:rPr>
        <w:t>, respetando el orden señalado, al correo electrónico:</w:t>
      </w:r>
    </w:p>
    <w:p w14:paraId="28808437" w14:textId="77777777" w:rsidR="003F3B3D" w:rsidRPr="003F3B3D" w:rsidRDefault="003F3B3D" w:rsidP="003F3B3D">
      <w:pPr>
        <w:pStyle w:val="Textoindependiente"/>
        <w:spacing w:before="240" w:after="240" w:line="360" w:lineRule="auto"/>
        <w:jc w:val="both"/>
        <w:rPr>
          <w:rFonts w:ascii="Arial" w:hAnsi="Arial" w:cs="Arial"/>
          <w:b/>
          <w:bCs/>
          <w:spacing w:val="22"/>
          <w:lang w:val="es-CO"/>
        </w:rPr>
      </w:pPr>
      <w:hyperlink r:id="rId8" w:history="1">
        <w:r w:rsidRPr="003F3B3D">
          <w:rPr>
            <w:rStyle w:val="Hipervnculo"/>
            <w:rFonts w:ascii="Arial" w:hAnsi="Arial" w:cs="Arial"/>
            <w:b/>
            <w:bCs/>
            <w:spacing w:val="22"/>
            <w:lang w:val="es-CO"/>
          </w:rPr>
          <w:t>secretgnrtsuparm@cendoj.ramajudicial.gov.co</w:t>
        </w:r>
      </w:hyperlink>
    </w:p>
    <w:p w14:paraId="0E19FE52" w14:textId="77777777" w:rsidR="003F3B3D" w:rsidRPr="0032283F" w:rsidRDefault="003F3B3D" w:rsidP="0032283F">
      <w:pPr>
        <w:pStyle w:val="Textoindependiente"/>
        <w:spacing w:before="240" w:after="240" w:line="360" w:lineRule="auto"/>
        <w:jc w:val="both"/>
        <w:rPr>
          <w:rFonts w:ascii="Arial" w:hAnsi="Arial" w:cs="Arial"/>
          <w:spacing w:val="22"/>
        </w:rPr>
      </w:pPr>
    </w:p>
    <w:p w14:paraId="0C0B807C" w14:textId="77777777" w:rsidR="003F3B3D" w:rsidRDefault="003F3B3D" w:rsidP="00DA0DBC">
      <w:pPr>
        <w:pStyle w:val="Textoindependiente"/>
        <w:spacing w:before="240" w:after="240" w:line="360" w:lineRule="auto"/>
        <w:jc w:val="both"/>
        <w:rPr>
          <w:rFonts w:ascii="Arial" w:hAnsi="Arial" w:cs="Arial"/>
          <w:spacing w:val="22"/>
        </w:rPr>
      </w:pPr>
    </w:p>
    <w:p w14:paraId="628DAD64" w14:textId="79B76786" w:rsidR="00DA0DBC" w:rsidRDefault="00DA0DBC" w:rsidP="00DA0DBC">
      <w:pPr>
        <w:pStyle w:val="Textoindependiente"/>
        <w:spacing w:before="240" w:after="240" w:line="360" w:lineRule="auto"/>
        <w:jc w:val="both"/>
        <w:rPr>
          <w:rFonts w:ascii="Arial" w:hAnsi="Arial" w:cs="Arial"/>
          <w:spacing w:val="22"/>
        </w:rPr>
      </w:pPr>
      <w:r w:rsidRPr="006C18EC">
        <w:rPr>
          <w:rFonts w:ascii="Arial" w:hAnsi="Arial" w:cs="Arial"/>
          <w:spacing w:val="22"/>
        </w:rPr>
        <w:t>Atentamente</w:t>
      </w:r>
      <w:r w:rsidRPr="00444103">
        <w:rPr>
          <w:rFonts w:ascii="Arial" w:hAnsi="Arial" w:cs="Arial"/>
          <w:spacing w:val="22"/>
        </w:rPr>
        <w:t>,</w:t>
      </w:r>
    </w:p>
    <w:p w14:paraId="7041C6EB" w14:textId="29F5462E" w:rsidR="00DA0DBC" w:rsidRPr="005157E9" w:rsidRDefault="00DA0DBC" w:rsidP="00DA0DBC">
      <w:pPr>
        <w:pStyle w:val="Textoindependiente"/>
        <w:spacing w:before="240" w:after="240" w:line="360" w:lineRule="auto"/>
        <w:jc w:val="both"/>
        <w:rPr>
          <w:rFonts w:ascii="Arial" w:hAnsi="Arial" w:cs="Arial"/>
          <w:spacing w:val="22"/>
        </w:rPr>
      </w:pPr>
    </w:p>
    <w:p w14:paraId="26790D4C" w14:textId="77777777" w:rsidR="00DA0DBC" w:rsidRPr="005157E9" w:rsidRDefault="00DA0DBC" w:rsidP="00DA0DBC">
      <w:pPr>
        <w:pStyle w:val="Ttulo1"/>
        <w:spacing w:before="120" w:after="120" w:line="276" w:lineRule="auto"/>
        <w:ind w:left="0"/>
        <w:jc w:val="center"/>
        <w:rPr>
          <w:spacing w:val="22"/>
        </w:rPr>
      </w:pPr>
      <w:r w:rsidRPr="005157E9">
        <w:rPr>
          <w:spacing w:val="22"/>
        </w:rPr>
        <w:t>LUIS ARTURO SALAS PORTILLA</w:t>
      </w:r>
    </w:p>
    <w:p w14:paraId="0CFFF40E" w14:textId="77777777" w:rsidR="00DA0DBC" w:rsidRDefault="00DA0DBC" w:rsidP="00DA0DBC">
      <w:pPr>
        <w:pStyle w:val="Textoindependiente"/>
        <w:spacing w:before="120" w:after="120" w:line="276" w:lineRule="auto"/>
        <w:jc w:val="center"/>
        <w:rPr>
          <w:rFonts w:ascii="Arial" w:hAnsi="Arial" w:cs="Arial"/>
          <w:spacing w:val="22"/>
        </w:rPr>
      </w:pPr>
      <w:r w:rsidRPr="005157E9">
        <w:rPr>
          <w:rFonts w:ascii="Arial" w:hAnsi="Arial" w:cs="Arial"/>
          <w:spacing w:val="22"/>
        </w:rPr>
        <w:t>Presidente</w:t>
      </w:r>
    </w:p>
    <w:p w14:paraId="52426F96" w14:textId="77777777" w:rsidR="00DA0DBC" w:rsidRDefault="00DA0DBC" w:rsidP="00DA0DBC">
      <w:pPr>
        <w:pStyle w:val="Default"/>
        <w:spacing w:before="120" w:after="120"/>
        <w:jc w:val="both"/>
        <w:rPr>
          <w:b/>
          <w:bCs/>
          <w:spacing w:val="22"/>
          <w:lang w:val="es-CO"/>
        </w:rPr>
      </w:pPr>
    </w:p>
    <w:p w14:paraId="1B8F1854" w14:textId="77777777" w:rsidR="003F3B3D" w:rsidRPr="003F3B3D" w:rsidRDefault="003F3B3D" w:rsidP="003F3B3D">
      <w:pPr>
        <w:pStyle w:val="Default"/>
        <w:spacing w:before="240" w:after="240" w:line="360" w:lineRule="auto"/>
        <w:jc w:val="both"/>
        <w:rPr>
          <w:i/>
          <w:iCs/>
          <w:spacing w:val="22"/>
          <w:lang w:val="es-CO"/>
        </w:rPr>
      </w:pPr>
      <w:r w:rsidRPr="003F3B3D">
        <w:rPr>
          <w:i/>
          <w:iCs/>
          <w:spacing w:val="22"/>
          <w:lang w:val="es-CO"/>
        </w:rPr>
        <w:t>Para descargar los formatos de documentos obligatorios, acceda aquí:</w:t>
      </w:r>
    </w:p>
    <w:p w14:paraId="57844FC9" w14:textId="5BA506EF" w:rsidR="00026BE1" w:rsidRPr="00541F31" w:rsidRDefault="003F3B3D" w:rsidP="003F3B3D">
      <w:pPr>
        <w:pStyle w:val="Default"/>
        <w:spacing w:before="240" w:after="240" w:line="360" w:lineRule="auto"/>
        <w:jc w:val="both"/>
        <w:rPr>
          <w:spacing w:val="22"/>
          <w:lang w:val="es-MX"/>
        </w:rPr>
      </w:pPr>
      <w:hyperlink r:id="rId9" w:history="1">
        <w:r w:rsidRPr="003F3B3D">
          <w:rPr>
            <w:rStyle w:val="Hipervnculo"/>
            <w:b/>
            <w:bCs/>
            <w:spacing w:val="22"/>
            <w:lang w:val="es-CO"/>
          </w:rPr>
          <w:t>Lista de documentos para postulación y nombramiento - Tribunal Superior de Armenia</w:t>
        </w:r>
      </w:hyperlink>
    </w:p>
    <w:sectPr w:rsidR="00026BE1" w:rsidRPr="00541F31" w:rsidSect="00565FE9">
      <w:footerReference w:type="default" r:id="rId10"/>
      <w:pgSz w:w="12250" w:h="18730"/>
      <w:pgMar w:top="2268" w:right="1418" w:bottom="1985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C9DBD" w14:textId="77777777" w:rsidR="00A60866" w:rsidRDefault="00A60866" w:rsidP="00DC1189">
      <w:r>
        <w:separator/>
      </w:r>
    </w:p>
  </w:endnote>
  <w:endnote w:type="continuationSeparator" w:id="0">
    <w:p w14:paraId="4B1C6591" w14:textId="77777777" w:rsidR="00A60866" w:rsidRDefault="00A60866" w:rsidP="00DC1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01028" w14:textId="0364AC31" w:rsidR="00F54B18" w:rsidRPr="00675D76" w:rsidRDefault="00F54B18" w:rsidP="00675D76">
    <w:pPr>
      <w:pStyle w:val="Ttulo2"/>
      <w:jc w:val="center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33796" w14:textId="77777777" w:rsidR="00A60866" w:rsidRDefault="00A60866" w:rsidP="00DC1189">
      <w:r>
        <w:separator/>
      </w:r>
    </w:p>
  </w:footnote>
  <w:footnote w:type="continuationSeparator" w:id="0">
    <w:p w14:paraId="33E565EF" w14:textId="77777777" w:rsidR="00A60866" w:rsidRDefault="00A60866" w:rsidP="00DC1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19A1"/>
    <w:multiLevelType w:val="multilevel"/>
    <w:tmpl w:val="D08E67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1">
    <w:nsid w:val="38780F5E"/>
    <w:multiLevelType w:val="hybridMultilevel"/>
    <w:tmpl w:val="6CDA60C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C264C7D"/>
    <w:multiLevelType w:val="hybridMultilevel"/>
    <w:tmpl w:val="3F448CE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41D2C"/>
    <w:multiLevelType w:val="multilevel"/>
    <w:tmpl w:val="9698F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9D9D050"/>
    <w:multiLevelType w:val="hybridMultilevel"/>
    <w:tmpl w:val="0ECAB2F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648F1C19"/>
    <w:multiLevelType w:val="multilevel"/>
    <w:tmpl w:val="32F66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7422A3"/>
    <w:multiLevelType w:val="hybridMultilevel"/>
    <w:tmpl w:val="E70C50D0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B64681"/>
    <w:multiLevelType w:val="hybridMultilevel"/>
    <w:tmpl w:val="D4E6F282"/>
    <w:lvl w:ilvl="0" w:tplc="2C2C1638">
      <w:start w:val="1"/>
      <w:numFmt w:val="decimal"/>
      <w:lvlText w:val="%1."/>
      <w:lvlJc w:val="left"/>
      <w:pPr>
        <w:ind w:left="1278" w:hanging="35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A7946AC6">
      <w:numFmt w:val="bullet"/>
      <w:lvlText w:val="•"/>
      <w:lvlJc w:val="left"/>
      <w:pPr>
        <w:ind w:left="2079" w:hanging="358"/>
      </w:pPr>
      <w:rPr>
        <w:rFonts w:hint="default"/>
        <w:lang w:val="es-ES" w:eastAsia="en-US" w:bidi="ar-SA"/>
      </w:rPr>
    </w:lvl>
    <w:lvl w:ilvl="2" w:tplc="973A29E8">
      <w:numFmt w:val="bullet"/>
      <w:lvlText w:val="•"/>
      <w:lvlJc w:val="left"/>
      <w:pPr>
        <w:ind w:left="2878" w:hanging="358"/>
      </w:pPr>
      <w:rPr>
        <w:rFonts w:hint="default"/>
        <w:lang w:val="es-ES" w:eastAsia="en-US" w:bidi="ar-SA"/>
      </w:rPr>
    </w:lvl>
    <w:lvl w:ilvl="3" w:tplc="28CC7264">
      <w:numFmt w:val="bullet"/>
      <w:lvlText w:val="•"/>
      <w:lvlJc w:val="left"/>
      <w:pPr>
        <w:ind w:left="3678" w:hanging="358"/>
      </w:pPr>
      <w:rPr>
        <w:rFonts w:hint="default"/>
        <w:lang w:val="es-ES" w:eastAsia="en-US" w:bidi="ar-SA"/>
      </w:rPr>
    </w:lvl>
    <w:lvl w:ilvl="4" w:tplc="C5EC9410">
      <w:numFmt w:val="bullet"/>
      <w:lvlText w:val="•"/>
      <w:lvlJc w:val="left"/>
      <w:pPr>
        <w:ind w:left="4477" w:hanging="358"/>
      </w:pPr>
      <w:rPr>
        <w:rFonts w:hint="default"/>
        <w:lang w:val="es-ES" w:eastAsia="en-US" w:bidi="ar-SA"/>
      </w:rPr>
    </w:lvl>
    <w:lvl w:ilvl="5" w:tplc="AAAE3FE8">
      <w:numFmt w:val="bullet"/>
      <w:lvlText w:val="•"/>
      <w:lvlJc w:val="left"/>
      <w:pPr>
        <w:ind w:left="5277" w:hanging="358"/>
      </w:pPr>
      <w:rPr>
        <w:rFonts w:hint="default"/>
        <w:lang w:val="es-ES" w:eastAsia="en-US" w:bidi="ar-SA"/>
      </w:rPr>
    </w:lvl>
    <w:lvl w:ilvl="6" w:tplc="2C5C434E">
      <w:numFmt w:val="bullet"/>
      <w:lvlText w:val="•"/>
      <w:lvlJc w:val="left"/>
      <w:pPr>
        <w:ind w:left="6076" w:hanging="358"/>
      </w:pPr>
      <w:rPr>
        <w:rFonts w:hint="default"/>
        <w:lang w:val="es-ES" w:eastAsia="en-US" w:bidi="ar-SA"/>
      </w:rPr>
    </w:lvl>
    <w:lvl w:ilvl="7" w:tplc="8CF2864A">
      <w:numFmt w:val="bullet"/>
      <w:lvlText w:val="•"/>
      <w:lvlJc w:val="left"/>
      <w:pPr>
        <w:ind w:left="6876" w:hanging="358"/>
      </w:pPr>
      <w:rPr>
        <w:rFonts w:hint="default"/>
        <w:lang w:val="es-ES" w:eastAsia="en-US" w:bidi="ar-SA"/>
      </w:rPr>
    </w:lvl>
    <w:lvl w:ilvl="8" w:tplc="43ACA456">
      <w:numFmt w:val="bullet"/>
      <w:lvlText w:val="•"/>
      <w:lvlJc w:val="left"/>
      <w:pPr>
        <w:ind w:left="7675" w:hanging="358"/>
      </w:pPr>
      <w:rPr>
        <w:rFonts w:hint="default"/>
        <w:lang w:val="es-ES" w:eastAsia="en-US" w:bidi="ar-SA"/>
      </w:rPr>
    </w:lvl>
  </w:abstractNum>
  <w:num w:numId="1" w16cid:durableId="909265690">
    <w:abstractNumId w:val="7"/>
  </w:num>
  <w:num w:numId="2" w16cid:durableId="147602632">
    <w:abstractNumId w:val="1"/>
  </w:num>
  <w:num w:numId="3" w16cid:durableId="1290207378">
    <w:abstractNumId w:val="2"/>
  </w:num>
  <w:num w:numId="4" w16cid:durableId="1923681946">
    <w:abstractNumId w:val="4"/>
  </w:num>
  <w:num w:numId="5" w16cid:durableId="661470468">
    <w:abstractNumId w:val="6"/>
  </w:num>
  <w:num w:numId="6" w16cid:durableId="1793669772">
    <w:abstractNumId w:val="3"/>
  </w:num>
  <w:num w:numId="7" w16cid:durableId="1417286303">
    <w:abstractNumId w:val="5"/>
  </w:num>
  <w:num w:numId="8" w16cid:durableId="249169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4EE"/>
    <w:rsid w:val="00000511"/>
    <w:rsid w:val="00026BE1"/>
    <w:rsid w:val="00041627"/>
    <w:rsid w:val="000574EE"/>
    <w:rsid w:val="0007480B"/>
    <w:rsid w:val="00082426"/>
    <w:rsid w:val="00083B8A"/>
    <w:rsid w:val="000D5808"/>
    <w:rsid w:val="000D6CBC"/>
    <w:rsid w:val="001014D7"/>
    <w:rsid w:val="001105D4"/>
    <w:rsid w:val="001230D6"/>
    <w:rsid w:val="00134292"/>
    <w:rsid w:val="0013583A"/>
    <w:rsid w:val="00143CBC"/>
    <w:rsid w:val="00163C57"/>
    <w:rsid w:val="001706A5"/>
    <w:rsid w:val="00171466"/>
    <w:rsid w:val="001B05F4"/>
    <w:rsid w:val="001B0CD1"/>
    <w:rsid w:val="001B76E7"/>
    <w:rsid w:val="001C4FCD"/>
    <w:rsid w:val="0029E007"/>
    <w:rsid w:val="00315CC8"/>
    <w:rsid w:val="003203E8"/>
    <w:rsid w:val="0032283F"/>
    <w:rsid w:val="00356556"/>
    <w:rsid w:val="00360F98"/>
    <w:rsid w:val="003630DC"/>
    <w:rsid w:val="003B2F76"/>
    <w:rsid w:val="003C1398"/>
    <w:rsid w:val="003F3B3D"/>
    <w:rsid w:val="00402B2E"/>
    <w:rsid w:val="00420DCE"/>
    <w:rsid w:val="00422387"/>
    <w:rsid w:val="00444103"/>
    <w:rsid w:val="004A2E85"/>
    <w:rsid w:val="004A3413"/>
    <w:rsid w:val="004F3DCC"/>
    <w:rsid w:val="00510076"/>
    <w:rsid w:val="005157E9"/>
    <w:rsid w:val="00541F31"/>
    <w:rsid w:val="0056584B"/>
    <w:rsid w:val="00565FE9"/>
    <w:rsid w:val="00566D92"/>
    <w:rsid w:val="005B159F"/>
    <w:rsid w:val="00600E31"/>
    <w:rsid w:val="00602982"/>
    <w:rsid w:val="006214D1"/>
    <w:rsid w:val="0063056A"/>
    <w:rsid w:val="0063365B"/>
    <w:rsid w:val="00675D76"/>
    <w:rsid w:val="006938E2"/>
    <w:rsid w:val="006A204F"/>
    <w:rsid w:val="006C18EC"/>
    <w:rsid w:val="00710E40"/>
    <w:rsid w:val="007D5A19"/>
    <w:rsid w:val="007E212B"/>
    <w:rsid w:val="007F7CD5"/>
    <w:rsid w:val="008000D7"/>
    <w:rsid w:val="008017E5"/>
    <w:rsid w:val="00807292"/>
    <w:rsid w:val="008101C4"/>
    <w:rsid w:val="008141AC"/>
    <w:rsid w:val="00821944"/>
    <w:rsid w:val="008572B6"/>
    <w:rsid w:val="008852A4"/>
    <w:rsid w:val="008A00F1"/>
    <w:rsid w:val="008A15F7"/>
    <w:rsid w:val="008A620B"/>
    <w:rsid w:val="008B5741"/>
    <w:rsid w:val="0091726C"/>
    <w:rsid w:val="00921492"/>
    <w:rsid w:val="00930576"/>
    <w:rsid w:val="00930ED3"/>
    <w:rsid w:val="00970619"/>
    <w:rsid w:val="009A0B48"/>
    <w:rsid w:val="009C6933"/>
    <w:rsid w:val="009D3A1B"/>
    <w:rsid w:val="009D5B01"/>
    <w:rsid w:val="009F2238"/>
    <w:rsid w:val="00A107C5"/>
    <w:rsid w:val="00A24A0D"/>
    <w:rsid w:val="00A5044C"/>
    <w:rsid w:val="00A60866"/>
    <w:rsid w:val="00AE0B7D"/>
    <w:rsid w:val="00AF3E87"/>
    <w:rsid w:val="00B070E4"/>
    <w:rsid w:val="00B32653"/>
    <w:rsid w:val="00B46AB0"/>
    <w:rsid w:val="00B97B95"/>
    <w:rsid w:val="00BB3F78"/>
    <w:rsid w:val="00BC0C1E"/>
    <w:rsid w:val="00BE2133"/>
    <w:rsid w:val="00C33F05"/>
    <w:rsid w:val="00C4373B"/>
    <w:rsid w:val="00C869F2"/>
    <w:rsid w:val="00C907BE"/>
    <w:rsid w:val="00C95FAC"/>
    <w:rsid w:val="00CC20EE"/>
    <w:rsid w:val="00CF1F45"/>
    <w:rsid w:val="00D30FF7"/>
    <w:rsid w:val="00D463FD"/>
    <w:rsid w:val="00D650C1"/>
    <w:rsid w:val="00DA0DBC"/>
    <w:rsid w:val="00DA26E9"/>
    <w:rsid w:val="00DC1189"/>
    <w:rsid w:val="00E31096"/>
    <w:rsid w:val="00E67A6F"/>
    <w:rsid w:val="00E72DD3"/>
    <w:rsid w:val="00F034BA"/>
    <w:rsid w:val="00F2694F"/>
    <w:rsid w:val="00F32FD3"/>
    <w:rsid w:val="00F41C6E"/>
    <w:rsid w:val="00F44822"/>
    <w:rsid w:val="00F51E9C"/>
    <w:rsid w:val="00F54B18"/>
    <w:rsid w:val="00F56181"/>
    <w:rsid w:val="00F606AB"/>
    <w:rsid w:val="00F80537"/>
    <w:rsid w:val="00F80B54"/>
    <w:rsid w:val="00F905AB"/>
    <w:rsid w:val="00F90F44"/>
    <w:rsid w:val="00F97C20"/>
    <w:rsid w:val="00FA36DC"/>
    <w:rsid w:val="00FA5C9F"/>
    <w:rsid w:val="00FB605E"/>
    <w:rsid w:val="00FB699F"/>
    <w:rsid w:val="00FC576E"/>
    <w:rsid w:val="00FD59B4"/>
    <w:rsid w:val="0221C4C2"/>
    <w:rsid w:val="092FB3A4"/>
    <w:rsid w:val="097812F8"/>
    <w:rsid w:val="11EAD9DC"/>
    <w:rsid w:val="15C0F0C7"/>
    <w:rsid w:val="16DCFEF7"/>
    <w:rsid w:val="17B64EB3"/>
    <w:rsid w:val="18C95F03"/>
    <w:rsid w:val="1C41CF61"/>
    <w:rsid w:val="264CD5D0"/>
    <w:rsid w:val="2B41950C"/>
    <w:rsid w:val="2B466D21"/>
    <w:rsid w:val="3064CF9C"/>
    <w:rsid w:val="39E86F77"/>
    <w:rsid w:val="3B7FE2A5"/>
    <w:rsid w:val="4625BD17"/>
    <w:rsid w:val="468DDB9F"/>
    <w:rsid w:val="4BEDEA6D"/>
    <w:rsid w:val="50FF8F0E"/>
    <w:rsid w:val="55C0E99B"/>
    <w:rsid w:val="5885A249"/>
    <w:rsid w:val="5C00076A"/>
    <w:rsid w:val="5F358254"/>
    <w:rsid w:val="65A03FF3"/>
    <w:rsid w:val="69AB826A"/>
    <w:rsid w:val="6B806ACA"/>
    <w:rsid w:val="6F05D810"/>
    <w:rsid w:val="720F5770"/>
    <w:rsid w:val="74E1986B"/>
    <w:rsid w:val="7931C530"/>
    <w:rsid w:val="7C67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7003D"/>
  <w15:docId w15:val="{09A3F2FD-85F3-4712-BA34-79A79E0EF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9"/>
    <w:qFormat/>
    <w:pPr>
      <w:ind w:left="1134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54B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Ttulo">
    <w:name w:val="Title"/>
    <w:aliases w:val="Título1,Puesto"/>
    <w:basedOn w:val="Normal"/>
    <w:link w:val="TtuloCar1"/>
    <w:qFormat/>
    <w:pPr>
      <w:spacing w:before="69"/>
      <w:ind w:left="3609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1278" w:right="13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C118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1189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C118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1189"/>
    <w:rPr>
      <w:rFonts w:ascii="Arial MT" w:eastAsia="Arial MT" w:hAnsi="Arial MT" w:cs="Arial MT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54B1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character" w:styleId="Hipervnculo">
    <w:name w:val="Hyperlink"/>
    <w:basedOn w:val="Fuentedeprrafopredeter"/>
    <w:uiPriority w:val="99"/>
    <w:unhideWhenUsed/>
    <w:rsid w:val="00F54B18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54B18"/>
    <w:rPr>
      <w:color w:val="605E5C"/>
      <w:shd w:val="clear" w:color="auto" w:fill="E1DFDD"/>
    </w:rPr>
  </w:style>
  <w:style w:type="paragraph" w:styleId="Sinespaciado">
    <w:name w:val="No Spacing"/>
    <w:link w:val="SinespaciadoCar"/>
    <w:uiPriority w:val="1"/>
    <w:qFormat/>
    <w:rsid w:val="007F7CD5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">
    <w:name w:val="1"/>
    <w:basedOn w:val="Normal"/>
    <w:next w:val="Ttulo"/>
    <w:link w:val="TtuloCar"/>
    <w:uiPriority w:val="99"/>
    <w:qFormat/>
    <w:rsid w:val="007F7CD5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TtuloCar">
    <w:name w:val="Título Car"/>
    <w:aliases w:val="Título1 Car,Puesto Car1"/>
    <w:link w:val="1"/>
    <w:uiPriority w:val="99"/>
    <w:rsid w:val="007F7CD5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TtuloCar1">
    <w:name w:val="Título Car1"/>
    <w:aliases w:val="Título1 Car1,Puesto Car"/>
    <w:basedOn w:val="Fuentedeprrafopredeter"/>
    <w:link w:val="Ttulo"/>
    <w:rsid w:val="007F7CD5"/>
    <w:rPr>
      <w:rFonts w:ascii="Times New Roman" w:eastAsia="Times New Roman" w:hAnsi="Times New Roman" w:cs="Times New Roman"/>
      <w:b/>
      <w:bCs/>
      <w:sz w:val="28"/>
      <w:szCs w:val="28"/>
      <w:lang w:val="es-ES"/>
    </w:rPr>
  </w:style>
  <w:style w:type="character" w:customStyle="1" w:styleId="SinespaciadoCar">
    <w:name w:val="Sin espaciado Car"/>
    <w:link w:val="Sinespaciado"/>
    <w:uiPriority w:val="1"/>
    <w:locked/>
    <w:rsid w:val="007F7CD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315CC8"/>
    <w:rPr>
      <w:color w:val="808080"/>
    </w:rPr>
  </w:style>
  <w:style w:type="paragraph" w:customStyle="1" w:styleId="Default">
    <w:name w:val="Default"/>
    <w:rsid w:val="00402B2E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800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6214D1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026BE1"/>
    <w:rPr>
      <w:rFonts w:ascii="Arial" w:eastAsia="Arial" w:hAnsi="Arial" w:cs="Arial"/>
      <w:b/>
      <w:bCs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26BE1"/>
    <w:rPr>
      <w:rFonts w:ascii="Arial MT" w:eastAsia="Arial MT" w:hAnsi="Arial MT" w:cs="Arial MT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6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gnrtsuparm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tribunalsuperiorarmenia.gov.co/tribunal-superior/secretarias/secretaria-general/documentos-sg/lista-de-documentos-para-postulacion-nombramiento-y-posesion-en-los-cargos-de-juez-en-este-distrito-judicial-y-cargos-de-empleados-del-tribunal-superior-de-armenia-en-propiedad-y-provisionalidad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425C4-E47C-49AE-B9C5-94E4A8491786}"/>
      </w:docPartPr>
      <w:docPartBody>
        <w:p w:rsidR="00C57472" w:rsidRDefault="00943048">
          <w:r w:rsidRPr="00953AC2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048"/>
    <w:rsid w:val="000266B6"/>
    <w:rsid w:val="00134292"/>
    <w:rsid w:val="001E630E"/>
    <w:rsid w:val="0026797D"/>
    <w:rsid w:val="002F1BBE"/>
    <w:rsid w:val="00355682"/>
    <w:rsid w:val="004D64CB"/>
    <w:rsid w:val="0063056A"/>
    <w:rsid w:val="007630E9"/>
    <w:rsid w:val="00783DCD"/>
    <w:rsid w:val="007D5A19"/>
    <w:rsid w:val="00807292"/>
    <w:rsid w:val="008362ED"/>
    <w:rsid w:val="008572B6"/>
    <w:rsid w:val="00943048"/>
    <w:rsid w:val="00AB10E3"/>
    <w:rsid w:val="00AC5A4D"/>
    <w:rsid w:val="00B070E4"/>
    <w:rsid w:val="00B211EF"/>
    <w:rsid w:val="00B32653"/>
    <w:rsid w:val="00B46AB0"/>
    <w:rsid w:val="00BA353F"/>
    <w:rsid w:val="00C57472"/>
    <w:rsid w:val="00D30FF7"/>
    <w:rsid w:val="00E04531"/>
    <w:rsid w:val="00E31096"/>
    <w:rsid w:val="00E32476"/>
    <w:rsid w:val="00E511FB"/>
    <w:rsid w:val="00EF2F02"/>
    <w:rsid w:val="00F51E9C"/>
    <w:rsid w:val="00F606AB"/>
    <w:rsid w:val="00FB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4304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315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</dc:title>
  <dc:creator>Magistrado Jhon Jairo Cardona Castaño</dc:creator>
  <cp:lastModifiedBy>Secretaría General Tribunal Superior - Quindío - Armenia</cp:lastModifiedBy>
  <cp:revision>8</cp:revision>
  <cp:lastPrinted>2026-04-18T16:47:00Z</cp:lastPrinted>
  <dcterms:created xsi:type="dcterms:W3CDTF">2026-04-24T12:59:00Z</dcterms:created>
  <dcterms:modified xsi:type="dcterms:W3CDTF">2026-06-05T13:08:00Z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2026-02-13T00:00:00Z</vt:filetime>
  </property>
  <property fmtid="{D5CDD505-2E9C-101B-9397-08002B2CF9AE}" pid="5" name="Producer">
    <vt:lpwstr>Microsoft® Word para Microsoft 365; modified using iText® 7.1.12 ©2000-2020 iText Group NV (AGPL-version)</vt:lpwstr>
  </property>
</Properties>
</file>